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91EAA4E" w14:textId="69AC51D3" w:rsidR="0054272B" w:rsidRDefault="00136500" w:rsidP="00D01AC5">
      <w:pPr>
        <w:pStyle w:val="IntensivesZitat"/>
      </w:pPr>
      <w:r>
        <w:t xml:space="preserve">Theatergruppe </w:t>
      </w:r>
      <w:r w:rsidR="00117902">
        <w:t xml:space="preserve">Szenenwechsel </w:t>
      </w:r>
      <w:r>
        <w:t>lässt Privatdetektiv John Stanky im Bürgersaal Wettstetten ermitteln</w:t>
      </w:r>
    </w:p>
    <w:p w14:paraId="5E6987F8" w14:textId="77777777" w:rsidR="00A128E6" w:rsidRDefault="00A128E6" w:rsidP="006B0ED1">
      <w:pPr>
        <w:pStyle w:val="KeinLeerraum"/>
        <w:rPr>
          <w:sz w:val="24"/>
          <w:szCs w:val="24"/>
        </w:rPr>
      </w:pPr>
    </w:p>
    <w:p w14:paraId="2E81BBCC" w14:textId="38BDC77F" w:rsidR="00136500" w:rsidRDefault="006B0ED1" w:rsidP="006B0ED1">
      <w:pPr>
        <w:pStyle w:val="KeinLeerraum"/>
        <w:rPr>
          <w:sz w:val="24"/>
          <w:szCs w:val="24"/>
        </w:rPr>
      </w:pPr>
      <w:r w:rsidRPr="00392D75">
        <w:rPr>
          <w:sz w:val="24"/>
          <w:szCs w:val="24"/>
        </w:rPr>
        <w:t>D</w:t>
      </w:r>
      <w:r w:rsidR="0009138E" w:rsidRPr="00392D75">
        <w:rPr>
          <w:sz w:val="24"/>
          <w:szCs w:val="24"/>
        </w:rPr>
        <w:t xml:space="preserve">ie Theatergruppe Szenenwechsel </w:t>
      </w:r>
      <w:r w:rsidRPr="00392D75">
        <w:rPr>
          <w:sz w:val="24"/>
          <w:szCs w:val="24"/>
        </w:rPr>
        <w:t xml:space="preserve">führt </w:t>
      </w:r>
      <w:r w:rsidR="00136500">
        <w:rPr>
          <w:sz w:val="24"/>
          <w:szCs w:val="24"/>
        </w:rPr>
        <w:t xml:space="preserve">am 3. Oktober und den beiden darauffolgenden Wochenenden </w:t>
      </w:r>
      <w:r w:rsidR="00A56F3F">
        <w:rPr>
          <w:sz w:val="24"/>
          <w:szCs w:val="24"/>
        </w:rPr>
        <w:t>die Krimi</w:t>
      </w:r>
      <w:r w:rsidR="00A128E6">
        <w:rPr>
          <w:sz w:val="24"/>
          <w:szCs w:val="24"/>
        </w:rPr>
        <w:t>nal</w:t>
      </w:r>
      <w:r w:rsidR="00A56F3F">
        <w:rPr>
          <w:sz w:val="24"/>
          <w:szCs w:val="24"/>
        </w:rPr>
        <w:t xml:space="preserve">-Komödie </w:t>
      </w:r>
      <w:r w:rsidR="00117902" w:rsidRPr="00392D75">
        <w:rPr>
          <w:sz w:val="24"/>
          <w:szCs w:val="24"/>
        </w:rPr>
        <w:t>„</w:t>
      </w:r>
      <w:r w:rsidR="00136500">
        <w:rPr>
          <w:sz w:val="24"/>
          <w:szCs w:val="24"/>
        </w:rPr>
        <w:t>John Stanky, Privatdetektiv</w:t>
      </w:r>
      <w:r w:rsidR="00117902" w:rsidRPr="00392D75">
        <w:rPr>
          <w:sz w:val="24"/>
          <w:szCs w:val="24"/>
        </w:rPr>
        <w:t xml:space="preserve">“ von </w:t>
      </w:r>
      <w:r w:rsidR="00136500">
        <w:rPr>
          <w:sz w:val="24"/>
          <w:szCs w:val="24"/>
        </w:rPr>
        <w:t>Andreas Kroll</w:t>
      </w:r>
      <w:r w:rsidR="00117902" w:rsidRPr="00392D75">
        <w:rPr>
          <w:sz w:val="24"/>
          <w:szCs w:val="24"/>
        </w:rPr>
        <w:t xml:space="preserve"> im </w:t>
      </w:r>
      <w:r w:rsidR="00136500">
        <w:rPr>
          <w:sz w:val="24"/>
          <w:szCs w:val="24"/>
        </w:rPr>
        <w:t>Bürgersaal in Wettstetten</w:t>
      </w:r>
      <w:r w:rsidR="00117902" w:rsidRPr="00392D75">
        <w:rPr>
          <w:sz w:val="24"/>
          <w:szCs w:val="24"/>
        </w:rPr>
        <w:t xml:space="preserve"> </w:t>
      </w:r>
      <w:r w:rsidRPr="00392D75">
        <w:rPr>
          <w:sz w:val="24"/>
          <w:szCs w:val="24"/>
        </w:rPr>
        <w:t>auf</w:t>
      </w:r>
      <w:r w:rsidR="00C01C67" w:rsidRPr="00392D75">
        <w:rPr>
          <w:sz w:val="24"/>
          <w:szCs w:val="24"/>
        </w:rPr>
        <w:t>.</w:t>
      </w:r>
      <w:r w:rsidR="0009138E" w:rsidRPr="00392D75">
        <w:rPr>
          <w:sz w:val="24"/>
          <w:szCs w:val="24"/>
        </w:rPr>
        <w:t xml:space="preserve"> </w:t>
      </w:r>
      <w:r w:rsidR="0051636F">
        <w:rPr>
          <w:sz w:val="24"/>
          <w:szCs w:val="24"/>
        </w:rPr>
        <w:t>Die</w:t>
      </w:r>
      <w:r w:rsidR="00136500">
        <w:rPr>
          <w:sz w:val="24"/>
          <w:szCs w:val="24"/>
        </w:rPr>
        <w:t xml:space="preserve"> nüchterne </w:t>
      </w:r>
      <w:r w:rsidR="0051636F">
        <w:rPr>
          <w:sz w:val="24"/>
          <w:szCs w:val="24"/>
        </w:rPr>
        <w:t xml:space="preserve">Atmosphäre </w:t>
      </w:r>
      <w:r w:rsidR="00136500">
        <w:rPr>
          <w:sz w:val="24"/>
          <w:szCs w:val="24"/>
        </w:rPr>
        <w:t>des Saals passt zur geradlinigen Inszenierung des Stückes.</w:t>
      </w:r>
      <w:r w:rsidR="00A128E6">
        <w:rPr>
          <w:sz w:val="24"/>
          <w:szCs w:val="24"/>
        </w:rPr>
        <w:t xml:space="preserve"> Das Ambiente ist jedoch angenehm gediegen: das Stück spielt im Chicago der 1930er Jahre und primär auf dem Familiensitz der Adelsfamilie Bellingham.</w:t>
      </w:r>
    </w:p>
    <w:p w14:paraId="48AD9BED" w14:textId="77777777" w:rsidR="009330E7" w:rsidRPr="00392D75" w:rsidRDefault="009330E7" w:rsidP="006B0ED1">
      <w:pPr>
        <w:pStyle w:val="KeinLeerraum"/>
        <w:rPr>
          <w:sz w:val="24"/>
          <w:szCs w:val="24"/>
        </w:rPr>
      </w:pPr>
    </w:p>
    <w:p w14:paraId="4743B4A7" w14:textId="77777777" w:rsidR="009330E7" w:rsidRPr="00392D75" w:rsidRDefault="009330E7" w:rsidP="006B0ED1">
      <w:pPr>
        <w:pStyle w:val="KeinLeerraum"/>
        <w:rPr>
          <w:rStyle w:val="IntensiveHervorhebung"/>
          <w:sz w:val="24"/>
          <w:szCs w:val="24"/>
        </w:rPr>
      </w:pPr>
      <w:r w:rsidRPr="00392D75">
        <w:rPr>
          <w:rStyle w:val="IntensiveHervorhebung"/>
          <w:sz w:val="24"/>
          <w:szCs w:val="24"/>
        </w:rPr>
        <w:t>Inhalt:</w:t>
      </w:r>
    </w:p>
    <w:p w14:paraId="466C8AE5" w14:textId="26D14670" w:rsidR="00136500" w:rsidRPr="00136500" w:rsidRDefault="00136500" w:rsidP="00136500">
      <w:pPr>
        <w:pStyle w:val="KeinLeerraum"/>
        <w:rPr>
          <w:sz w:val="24"/>
          <w:szCs w:val="24"/>
        </w:rPr>
      </w:pPr>
      <w:r w:rsidRPr="00136500">
        <w:rPr>
          <w:sz w:val="24"/>
          <w:szCs w:val="24"/>
        </w:rPr>
        <w:t>Ein Kriminalfall voller Verwechslungen und Intrigen</w:t>
      </w:r>
      <w:r>
        <w:rPr>
          <w:sz w:val="24"/>
          <w:szCs w:val="24"/>
        </w:rPr>
        <w:t>: e</w:t>
      </w:r>
      <w:r w:rsidRPr="00136500">
        <w:rPr>
          <w:sz w:val="24"/>
          <w:szCs w:val="24"/>
        </w:rPr>
        <w:t>in mysteriöser Auftrag, eine charmante Auftraggeberin und ein Detektiv, der plötzlich in höchste Kreise eintaucht. Doch nichts ist, wie es scheint, und schon bald gerät alles außer Kontrolle.</w:t>
      </w:r>
      <w:r>
        <w:rPr>
          <w:sz w:val="24"/>
          <w:szCs w:val="24"/>
        </w:rPr>
        <w:t xml:space="preserve"> </w:t>
      </w:r>
      <w:r w:rsidRPr="00136500">
        <w:rPr>
          <w:sz w:val="24"/>
          <w:szCs w:val="24"/>
        </w:rPr>
        <w:t xml:space="preserve">Spannend, humorvoll, überraschend </w:t>
      </w:r>
      <w:r>
        <w:rPr>
          <w:sz w:val="24"/>
          <w:szCs w:val="24"/>
        </w:rPr>
        <w:t xml:space="preserve">– so </w:t>
      </w:r>
      <w:r w:rsidR="00A128E6">
        <w:rPr>
          <w:sz w:val="24"/>
          <w:szCs w:val="24"/>
        </w:rPr>
        <w:t>lässt sich</w:t>
      </w:r>
      <w:r>
        <w:rPr>
          <w:sz w:val="24"/>
          <w:szCs w:val="24"/>
        </w:rPr>
        <w:t xml:space="preserve"> das </w:t>
      </w:r>
      <w:r w:rsidRPr="00136500">
        <w:rPr>
          <w:sz w:val="24"/>
          <w:szCs w:val="24"/>
        </w:rPr>
        <w:t>Theaterstück voller Wendungen und skurriler Charaktere</w:t>
      </w:r>
      <w:r w:rsidR="00A128E6">
        <w:rPr>
          <w:sz w:val="24"/>
          <w:szCs w:val="24"/>
        </w:rPr>
        <w:t xml:space="preserve"> beschreiben.</w:t>
      </w:r>
    </w:p>
    <w:p w14:paraId="5609200C" w14:textId="77777777" w:rsidR="009330E7" w:rsidRDefault="009330E7" w:rsidP="006B0ED1">
      <w:pPr>
        <w:pStyle w:val="KeinLeerraum"/>
        <w:rPr>
          <w:sz w:val="24"/>
          <w:szCs w:val="24"/>
        </w:rPr>
      </w:pPr>
    </w:p>
    <w:p w14:paraId="2FA6F64F" w14:textId="3DA875EF" w:rsidR="00136500" w:rsidRDefault="00136500" w:rsidP="006B0ED1">
      <w:pPr>
        <w:pStyle w:val="KeinLeerraum"/>
        <w:rPr>
          <w:sz w:val="24"/>
          <w:szCs w:val="24"/>
        </w:rPr>
      </w:pPr>
      <w:r>
        <w:rPr>
          <w:sz w:val="24"/>
          <w:szCs w:val="24"/>
        </w:rPr>
        <w:t xml:space="preserve">Während die letzten Stücke immer „ganz auf der Bühne“ waren, wird es in „John Stanky“ um das Stück herum zahlreiche kleine und ungewöhnliche Inszenierungsdetails geben, stark ausgearbeitete </w:t>
      </w:r>
      <w:r w:rsidR="00CA3C24">
        <w:rPr>
          <w:sz w:val="24"/>
          <w:szCs w:val="24"/>
        </w:rPr>
        <w:t>Figuren</w:t>
      </w:r>
      <w:r>
        <w:rPr>
          <w:sz w:val="24"/>
          <w:szCs w:val="24"/>
        </w:rPr>
        <w:t xml:space="preserve"> und sogar eine musikalische Begleitung.</w:t>
      </w:r>
      <w:r w:rsidR="00A128E6">
        <w:rPr>
          <w:sz w:val="24"/>
          <w:szCs w:val="24"/>
        </w:rPr>
        <w:t xml:space="preserve"> „Wir sind sehr froh, dass wir im Rahmen der Veranstaltungsreihe ‚Kulturzeit‘ zu Gast bei der Gemeinde Wettstetten sein dürfen“, verrät Regisseur Matthias Wachtfeitl. Nach langen Jahren in Böhmfeld, kleineren Stippvisiten in der „Neuen Welt“ in Ingolstadt und dem Ettinger Pfarrstadl, ist die traditionsreiche Laien-Gruppe </w:t>
      </w:r>
      <w:r w:rsidR="0051636F">
        <w:rPr>
          <w:sz w:val="24"/>
          <w:szCs w:val="24"/>
        </w:rPr>
        <w:t xml:space="preserve">weiterhin </w:t>
      </w:r>
      <w:r w:rsidR="00CA3C24">
        <w:rPr>
          <w:sz w:val="24"/>
          <w:szCs w:val="24"/>
        </w:rPr>
        <w:t xml:space="preserve">nördlich </w:t>
      </w:r>
      <w:r w:rsidR="00A128E6">
        <w:rPr>
          <w:sz w:val="24"/>
          <w:szCs w:val="24"/>
        </w:rPr>
        <w:t>der Stadt zu sehen.</w:t>
      </w:r>
    </w:p>
    <w:p w14:paraId="3BFB3B98" w14:textId="275D09F1" w:rsidR="00A128E6" w:rsidRDefault="00A128E6">
      <w:pPr>
        <w:spacing w:after="0" w:line="240" w:lineRule="auto"/>
        <w:rPr>
          <w:rStyle w:val="IntensiveHervorhebung"/>
          <w:sz w:val="24"/>
          <w:szCs w:val="24"/>
        </w:rPr>
      </w:pPr>
      <w:r>
        <w:rPr>
          <w:rStyle w:val="IntensiveHervorhebung"/>
          <w:sz w:val="24"/>
          <w:szCs w:val="24"/>
        </w:rPr>
        <w:br w:type="page"/>
      </w:r>
    </w:p>
    <w:p w14:paraId="302A002D" w14:textId="77777777" w:rsidR="0054272B" w:rsidRPr="00392D75" w:rsidRDefault="00C84E9E" w:rsidP="00D01AC5">
      <w:pPr>
        <w:pStyle w:val="KeinLeerraum"/>
        <w:rPr>
          <w:rStyle w:val="IntensiveHervorhebung"/>
          <w:sz w:val="24"/>
          <w:szCs w:val="24"/>
        </w:rPr>
      </w:pPr>
      <w:r w:rsidRPr="00392D75">
        <w:rPr>
          <w:rStyle w:val="IntensiveHervorhebung"/>
          <w:sz w:val="24"/>
          <w:szCs w:val="24"/>
        </w:rPr>
        <w:lastRenderedPageBreak/>
        <w:t>Aufführungstermine:</w:t>
      </w:r>
    </w:p>
    <w:p w14:paraId="56557C89" w14:textId="37396E4D" w:rsidR="00117902" w:rsidRPr="00392D75" w:rsidRDefault="00117902" w:rsidP="00392D75">
      <w:pPr>
        <w:pStyle w:val="KeinLeerraum"/>
        <w:numPr>
          <w:ilvl w:val="0"/>
          <w:numId w:val="5"/>
        </w:numPr>
        <w:spacing w:line="240" w:lineRule="auto"/>
        <w:ind w:left="714" w:hanging="357"/>
        <w:rPr>
          <w:sz w:val="24"/>
          <w:szCs w:val="24"/>
        </w:rPr>
      </w:pPr>
      <w:r w:rsidRPr="00392D75">
        <w:rPr>
          <w:sz w:val="24"/>
          <w:szCs w:val="24"/>
        </w:rPr>
        <w:t xml:space="preserve">Freitag, </w:t>
      </w:r>
      <w:r w:rsidR="00A128E6">
        <w:rPr>
          <w:sz w:val="24"/>
          <w:szCs w:val="24"/>
        </w:rPr>
        <w:t>3. Oktober 2025</w:t>
      </w:r>
      <w:r w:rsidRPr="00392D75">
        <w:rPr>
          <w:sz w:val="24"/>
          <w:szCs w:val="24"/>
        </w:rPr>
        <w:t xml:space="preserve">: </w:t>
      </w:r>
      <w:r w:rsidR="00A128E6">
        <w:rPr>
          <w:sz w:val="24"/>
          <w:szCs w:val="24"/>
        </w:rPr>
        <w:t>20:0</w:t>
      </w:r>
      <w:r w:rsidRPr="00392D75">
        <w:rPr>
          <w:sz w:val="24"/>
          <w:szCs w:val="24"/>
        </w:rPr>
        <w:t xml:space="preserve">0 Uhr </w:t>
      </w:r>
    </w:p>
    <w:p w14:paraId="28978AD5" w14:textId="61A9CB7A" w:rsidR="00117902" w:rsidRPr="00392D75" w:rsidRDefault="00117902" w:rsidP="00392D75">
      <w:pPr>
        <w:pStyle w:val="KeinLeerraum"/>
        <w:numPr>
          <w:ilvl w:val="0"/>
          <w:numId w:val="5"/>
        </w:numPr>
        <w:spacing w:line="240" w:lineRule="auto"/>
        <w:ind w:left="714" w:hanging="357"/>
        <w:rPr>
          <w:sz w:val="24"/>
          <w:szCs w:val="24"/>
        </w:rPr>
      </w:pPr>
      <w:r w:rsidRPr="00392D75">
        <w:rPr>
          <w:sz w:val="24"/>
          <w:szCs w:val="24"/>
        </w:rPr>
        <w:t xml:space="preserve">Samstag, </w:t>
      </w:r>
      <w:r w:rsidR="00A128E6">
        <w:rPr>
          <w:sz w:val="24"/>
          <w:szCs w:val="24"/>
        </w:rPr>
        <w:t>4. Oktober 2025</w:t>
      </w:r>
      <w:r w:rsidRPr="00392D75">
        <w:rPr>
          <w:sz w:val="24"/>
          <w:szCs w:val="24"/>
        </w:rPr>
        <w:t xml:space="preserve">: </w:t>
      </w:r>
      <w:r w:rsidR="00A128E6">
        <w:rPr>
          <w:sz w:val="24"/>
          <w:szCs w:val="24"/>
        </w:rPr>
        <w:t>20:0</w:t>
      </w:r>
      <w:r w:rsidRPr="00392D75">
        <w:rPr>
          <w:sz w:val="24"/>
          <w:szCs w:val="24"/>
        </w:rPr>
        <w:t xml:space="preserve">0 Uhr </w:t>
      </w:r>
    </w:p>
    <w:p w14:paraId="58B5D8E8" w14:textId="1009869F" w:rsidR="00A56F3F" w:rsidRDefault="00117902" w:rsidP="004F6EC9">
      <w:pPr>
        <w:pStyle w:val="KeinLeerraum"/>
        <w:numPr>
          <w:ilvl w:val="0"/>
          <w:numId w:val="5"/>
        </w:numPr>
        <w:spacing w:line="240" w:lineRule="auto"/>
        <w:ind w:left="714" w:hanging="357"/>
        <w:rPr>
          <w:sz w:val="24"/>
          <w:szCs w:val="24"/>
        </w:rPr>
      </w:pPr>
      <w:r w:rsidRPr="00A56F3F">
        <w:rPr>
          <w:sz w:val="24"/>
          <w:szCs w:val="24"/>
        </w:rPr>
        <w:t xml:space="preserve">Sonntag, </w:t>
      </w:r>
      <w:r w:rsidR="00A128E6">
        <w:rPr>
          <w:sz w:val="24"/>
          <w:szCs w:val="24"/>
        </w:rPr>
        <w:t>5. Oktober 2025</w:t>
      </w:r>
      <w:r w:rsidRPr="00A56F3F">
        <w:rPr>
          <w:sz w:val="24"/>
          <w:szCs w:val="24"/>
        </w:rPr>
        <w:t xml:space="preserve">: 17:00 Uhr </w:t>
      </w:r>
    </w:p>
    <w:p w14:paraId="534F19B7" w14:textId="2DA2492D" w:rsidR="00117902" w:rsidRPr="00A56F3F" w:rsidRDefault="00117902" w:rsidP="004F6EC9">
      <w:pPr>
        <w:pStyle w:val="KeinLeerraum"/>
        <w:numPr>
          <w:ilvl w:val="0"/>
          <w:numId w:val="5"/>
        </w:numPr>
        <w:spacing w:line="240" w:lineRule="auto"/>
        <w:ind w:left="714" w:hanging="357"/>
        <w:rPr>
          <w:sz w:val="24"/>
          <w:szCs w:val="24"/>
        </w:rPr>
      </w:pPr>
      <w:r w:rsidRPr="00A56F3F">
        <w:rPr>
          <w:sz w:val="24"/>
          <w:szCs w:val="24"/>
        </w:rPr>
        <w:t xml:space="preserve">Freitag, </w:t>
      </w:r>
      <w:r w:rsidR="00A128E6">
        <w:rPr>
          <w:sz w:val="24"/>
          <w:szCs w:val="24"/>
        </w:rPr>
        <w:t>10. Oktober 2025</w:t>
      </w:r>
      <w:r w:rsidRPr="00A56F3F">
        <w:rPr>
          <w:sz w:val="24"/>
          <w:szCs w:val="24"/>
        </w:rPr>
        <w:t xml:space="preserve">: </w:t>
      </w:r>
      <w:r w:rsidR="00A128E6">
        <w:rPr>
          <w:sz w:val="24"/>
          <w:szCs w:val="24"/>
        </w:rPr>
        <w:t>20:0</w:t>
      </w:r>
      <w:r w:rsidRPr="00A56F3F">
        <w:rPr>
          <w:sz w:val="24"/>
          <w:szCs w:val="24"/>
        </w:rPr>
        <w:t xml:space="preserve">0 Uhr </w:t>
      </w:r>
    </w:p>
    <w:p w14:paraId="1C9A6EBA" w14:textId="32E06067" w:rsidR="00117902" w:rsidRPr="00392D75" w:rsidRDefault="00117902" w:rsidP="00392D75">
      <w:pPr>
        <w:pStyle w:val="KeinLeerraum"/>
        <w:numPr>
          <w:ilvl w:val="0"/>
          <w:numId w:val="5"/>
        </w:numPr>
        <w:spacing w:line="240" w:lineRule="auto"/>
        <w:ind w:left="714" w:hanging="357"/>
        <w:rPr>
          <w:sz w:val="24"/>
          <w:szCs w:val="24"/>
        </w:rPr>
      </w:pPr>
      <w:r w:rsidRPr="00392D75">
        <w:rPr>
          <w:sz w:val="24"/>
          <w:szCs w:val="24"/>
        </w:rPr>
        <w:t xml:space="preserve">Samstag, </w:t>
      </w:r>
      <w:r w:rsidR="00A128E6">
        <w:rPr>
          <w:sz w:val="24"/>
          <w:szCs w:val="24"/>
        </w:rPr>
        <w:t>11. Oktober 2025</w:t>
      </w:r>
      <w:r w:rsidRPr="00392D75">
        <w:rPr>
          <w:sz w:val="24"/>
          <w:szCs w:val="24"/>
        </w:rPr>
        <w:t xml:space="preserve">: </w:t>
      </w:r>
      <w:r w:rsidR="00A128E6">
        <w:rPr>
          <w:sz w:val="24"/>
          <w:szCs w:val="24"/>
        </w:rPr>
        <w:t>20:00</w:t>
      </w:r>
      <w:r w:rsidRPr="00392D75">
        <w:rPr>
          <w:sz w:val="24"/>
          <w:szCs w:val="24"/>
        </w:rPr>
        <w:t xml:space="preserve"> Uhr </w:t>
      </w:r>
    </w:p>
    <w:p w14:paraId="6B96A8F7" w14:textId="35801F11" w:rsidR="00117902" w:rsidRPr="00392D75" w:rsidRDefault="00117902" w:rsidP="00392D75">
      <w:pPr>
        <w:pStyle w:val="KeinLeerraum"/>
        <w:numPr>
          <w:ilvl w:val="0"/>
          <w:numId w:val="5"/>
        </w:numPr>
        <w:spacing w:line="240" w:lineRule="auto"/>
        <w:ind w:left="714" w:hanging="357"/>
        <w:rPr>
          <w:sz w:val="24"/>
          <w:szCs w:val="24"/>
        </w:rPr>
      </w:pPr>
      <w:r w:rsidRPr="00392D75">
        <w:rPr>
          <w:sz w:val="24"/>
          <w:szCs w:val="24"/>
        </w:rPr>
        <w:t xml:space="preserve">Sonntag, </w:t>
      </w:r>
      <w:r w:rsidR="00A128E6">
        <w:rPr>
          <w:sz w:val="24"/>
          <w:szCs w:val="24"/>
        </w:rPr>
        <w:t>12. Oktober 2025</w:t>
      </w:r>
      <w:r w:rsidRPr="00392D75">
        <w:rPr>
          <w:sz w:val="24"/>
          <w:szCs w:val="24"/>
        </w:rPr>
        <w:t xml:space="preserve">: 17:00 Uhr </w:t>
      </w:r>
    </w:p>
    <w:p w14:paraId="0DDCEBF1" w14:textId="77777777" w:rsidR="006B0ED1" w:rsidRPr="00392D75" w:rsidRDefault="006B0ED1" w:rsidP="006B0ED1">
      <w:pPr>
        <w:pStyle w:val="KeinLeerraum"/>
        <w:rPr>
          <w:sz w:val="24"/>
          <w:szCs w:val="24"/>
        </w:rPr>
      </w:pPr>
    </w:p>
    <w:p w14:paraId="3361CA05" w14:textId="77777777" w:rsidR="00924104" w:rsidRPr="00924104" w:rsidRDefault="00117902" w:rsidP="00117902">
      <w:pPr>
        <w:pStyle w:val="KeinLeerraum"/>
        <w:rPr>
          <w:sz w:val="24"/>
          <w:szCs w:val="24"/>
        </w:rPr>
      </w:pPr>
      <w:r w:rsidRPr="00392D75">
        <w:rPr>
          <w:sz w:val="24"/>
          <w:szCs w:val="24"/>
        </w:rPr>
        <w:t xml:space="preserve">Aufführungsort: </w:t>
      </w:r>
      <w:r w:rsidRPr="00392D75">
        <w:rPr>
          <w:sz w:val="24"/>
          <w:szCs w:val="24"/>
        </w:rPr>
        <w:br/>
      </w:r>
      <w:r w:rsidR="00924104" w:rsidRPr="00924104">
        <w:rPr>
          <w:sz w:val="24"/>
          <w:szCs w:val="24"/>
        </w:rPr>
        <w:t>Bürgersaal, Kirchplatz 10, 85139 Wettstetten</w:t>
      </w:r>
    </w:p>
    <w:p w14:paraId="0D10BF37" w14:textId="498FF390" w:rsidR="00117902" w:rsidRPr="00392D75" w:rsidRDefault="00392D75" w:rsidP="00117902">
      <w:pPr>
        <w:pStyle w:val="KeinLeerraum"/>
        <w:rPr>
          <w:sz w:val="20"/>
          <w:szCs w:val="20"/>
        </w:rPr>
      </w:pPr>
      <w:r>
        <w:rPr>
          <w:sz w:val="20"/>
          <w:szCs w:val="20"/>
        </w:rPr>
        <w:br/>
      </w:r>
      <w:r w:rsidR="00117902" w:rsidRPr="00392D75">
        <w:rPr>
          <w:sz w:val="20"/>
          <w:szCs w:val="20"/>
        </w:rPr>
        <w:t xml:space="preserve">Reservierte Karten können </w:t>
      </w:r>
      <w:r w:rsidR="00117902" w:rsidRPr="00A41BCE">
        <w:rPr>
          <w:b/>
          <w:sz w:val="20"/>
          <w:szCs w:val="20"/>
        </w:rPr>
        <w:t>ab einer Stunde vor Vorstellungsbeginn</w:t>
      </w:r>
      <w:r w:rsidR="00117902" w:rsidRPr="00392D75">
        <w:rPr>
          <w:sz w:val="20"/>
          <w:szCs w:val="20"/>
        </w:rPr>
        <w:t xml:space="preserve"> abgeholt werden. </w:t>
      </w:r>
      <w:r w:rsidR="00A35CFC">
        <w:rPr>
          <w:sz w:val="20"/>
          <w:szCs w:val="20"/>
        </w:rPr>
        <w:br/>
        <w:t xml:space="preserve">Zur gleichen Zeit beginnen </w:t>
      </w:r>
      <w:r w:rsidR="00A56F3F">
        <w:rPr>
          <w:sz w:val="20"/>
          <w:szCs w:val="20"/>
        </w:rPr>
        <w:t>der Einlass</w:t>
      </w:r>
      <w:r w:rsidR="00A35CFC">
        <w:rPr>
          <w:sz w:val="20"/>
          <w:szCs w:val="20"/>
        </w:rPr>
        <w:t xml:space="preserve"> und der Getränkeverkauf</w:t>
      </w:r>
      <w:r w:rsidR="00A56F3F">
        <w:rPr>
          <w:sz w:val="20"/>
          <w:szCs w:val="20"/>
        </w:rPr>
        <w:t xml:space="preserve">. </w:t>
      </w:r>
      <w:r w:rsidR="00117902" w:rsidRPr="00392D75">
        <w:rPr>
          <w:sz w:val="20"/>
          <w:szCs w:val="20"/>
        </w:rPr>
        <w:t>Für alle Karten gilt: freie Platzwahl.</w:t>
      </w:r>
      <w:r w:rsidR="009330E7" w:rsidRPr="00392D75">
        <w:rPr>
          <w:sz w:val="20"/>
          <w:szCs w:val="20"/>
        </w:rPr>
        <w:t xml:space="preserve"> </w:t>
      </w:r>
    </w:p>
    <w:p w14:paraId="568468D6" w14:textId="77777777" w:rsidR="00BF5EE9" w:rsidRPr="00392D75" w:rsidRDefault="00BF5EE9">
      <w:pPr>
        <w:pStyle w:val="KeinLeerraum"/>
        <w:rPr>
          <w:sz w:val="24"/>
          <w:szCs w:val="24"/>
        </w:rPr>
      </w:pPr>
    </w:p>
    <w:p w14:paraId="30B6BB00" w14:textId="77777777" w:rsidR="00A412A6" w:rsidRPr="00392D75" w:rsidRDefault="00C84E9E">
      <w:pPr>
        <w:pStyle w:val="KeinLeerraum"/>
        <w:rPr>
          <w:rStyle w:val="IntensiveHervorhebung"/>
          <w:sz w:val="24"/>
          <w:szCs w:val="24"/>
        </w:rPr>
      </w:pPr>
      <w:r w:rsidRPr="00392D75">
        <w:rPr>
          <w:rStyle w:val="IntensiveHervorhebung"/>
          <w:sz w:val="24"/>
          <w:szCs w:val="24"/>
        </w:rPr>
        <w:t>Kartenpreis:</w:t>
      </w:r>
      <w:r w:rsidR="00BF5EE9" w:rsidRPr="00392D75">
        <w:rPr>
          <w:rStyle w:val="IntensiveHervorhebung"/>
          <w:sz w:val="24"/>
          <w:szCs w:val="24"/>
        </w:rPr>
        <w:t xml:space="preserve"> </w:t>
      </w:r>
    </w:p>
    <w:p w14:paraId="6D30BFFF" w14:textId="694F7F96" w:rsidR="0054272B" w:rsidRPr="00392D75" w:rsidRDefault="006B0ED1">
      <w:pPr>
        <w:pStyle w:val="KeinLeerraum"/>
        <w:rPr>
          <w:sz w:val="24"/>
          <w:szCs w:val="24"/>
        </w:rPr>
      </w:pPr>
      <w:r w:rsidRPr="00392D75">
        <w:rPr>
          <w:sz w:val="24"/>
          <w:szCs w:val="24"/>
        </w:rPr>
        <w:t>1</w:t>
      </w:r>
      <w:r w:rsidR="00924104">
        <w:rPr>
          <w:sz w:val="24"/>
          <w:szCs w:val="24"/>
        </w:rPr>
        <w:t>2</w:t>
      </w:r>
      <w:r w:rsidR="00D01AC5" w:rsidRPr="00392D75">
        <w:rPr>
          <w:sz w:val="24"/>
          <w:szCs w:val="24"/>
        </w:rPr>
        <w:t>,00 € für alle</w:t>
      </w:r>
    </w:p>
    <w:p w14:paraId="0242810B" w14:textId="77777777" w:rsidR="0054272B" w:rsidRPr="00392D75" w:rsidRDefault="0054272B">
      <w:pPr>
        <w:pStyle w:val="KeinLeerraum"/>
        <w:rPr>
          <w:sz w:val="24"/>
          <w:szCs w:val="24"/>
        </w:rPr>
      </w:pPr>
    </w:p>
    <w:p w14:paraId="4C5D2995" w14:textId="77777777" w:rsidR="00D01AC5" w:rsidRPr="00392D75" w:rsidRDefault="00C84E9E" w:rsidP="00D01AC5">
      <w:pPr>
        <w:pStyle w:val="KeinLeerraum"/>
        <w:rPr>
          <w:rStyle w:val="IntensiveHervorhebung"/>
          <w:sz w:val="24"/>
          <w:szCs w:val="24"/>
        </w:rPr>
      </w:pPr>
      <w:r w:rsidRPr="00392D75">
        <w:rPr>
          <w:rStyle w:val="IntensiveHervorhebung"/>
          <w:sz w:val="24"/>
          <w:szCs w:val="24"/>
        </w:rPr>
        <w:t>Karten-</w:t>
      </w:r>
      <w:r w:rsidR="006B0ED1" w:rsidRPr="00392D75">
        <w:rPr>
          <w:rStyle w:val="IntensiveHervorhebung"/>
          <w:sz w:val="24"/>
          <w:szCs w:val="24"/>
        </w:rPr>
        <w:t>Reservierung und w</w:t>
      </w:r>
      <w:r w:rsidR="00D01AC5" w:rsidRPr="00392D75">
        <w:rPr>
          <w:rStyle w:val="IntensiveHervorhebung"/>
          <w:sz w:val="24"/>
          <w:szCs w:val="24"/>
        </w:rPr>
        <w:t xml:space="preserve">eitere Informationen: </w:t>
      </w:r>
    </w:p>
    <w:p w14:paraId="2D1127E0" w14:textId="77777777" w:rsidR="006B0ED1" w:rsidRDefault="0051636F" w:rsidP="009330E7">
      <w:pPr>
        <w:pStyle w:val="KeinLeerraum"/>
        <w:rPr>
          <w:sz w:val="24"/>
          <w:szCs w:val="24"/>
        </w:rPr>
      </w:pPr>
      <w:hyperlink r:id="rId7" w:history="1">
        <w:r w:rsidR="00C84E9E" w:rsidRPr="00392D75">
          <w:rPr>
            <w:sz w:val="24"/>
            <w:szCs w:val="24"/>
          </w:rPr>
          <w:t>www.szenenwechsel-in.de</w:t>
        </w:r>
      </w:hyperlink>
      <w:r w:rsidR="00C84E9E" w:rsidRPr="00392D75">
        <w:rPr>
          <w:sz w:val="24"/>
          <w:szCs w:val="24"/>
        </w:rPr>
        <w:t xml:space="preserve"> </w:t>
      </w:r>
      <w:r w:rsidR="00117902" w:rsidRPr="00392D75">
        <w:rPr>
          <w:sz w:val="24"/>
          <w:szCs w:val="24"/>
        </w:rPr>
        <w:t xml:space="preserve"> </w:t>
      </w:r>
    </w:p>
    <w:p w14:paraId="063398B1" w14:textId="77777777" w:rsidR="00A373EA" w:rsidRDefault="00A373EA" w:rsidP="009330E7">
      <w:pPr>
        <w:pStyle w:val="KeinLeerraum"/>
        <w:rPr>
          <w:sz w:val="24"/>
          <w:szCs w:val="24"/>
        </w:rPr>
      </w:pPr>
    </w:p>
    <w:p w14:paraId="04756963" w14:textId="77777777" w:rsidR="00A373EA" w:rsidRDefault="00A373EA" w:rsidP="009330E7">
      <w:pPr>
        <w:pStyle w:val="KeinLeerraum"/>
        <w:rPr>
          <w:sz w:val="24"/>
          <w:szCs w:val="24"/>
        </w:rPr>
      </w:pPr>
    </w:p>
    <w:p w14:paraId="2758BF73" w14:textId="77777777" w:rsidR="00A373EA" w:rsidRPr="00392D75" w:rsidRDefault="00A373EA" w:rsidP="009330E7">
      <w:pPr>
        <w:pStyle w:val="KeinLeerraum"/>
        <w:rPr>
          <w:sz w:val="24"/>
          <w:szCs w:val="24"/>
        </w:rPr>
      </w:pPr>
      <w:r>
        <w:rPr>
          <w:sz w:val="24"/>
          <w:szCs w:val="24"/>
        </w:rPr>
        <w:t xml:space="preserve">Bildunterschrift: </w:t>
      </w:r>
      <w:r>
        <w:rPr>
          <w:sz w:val="24"/>
          <w:szCs w:val="24"/>
        </w:rPr>
        <w:br/>
        <w:t>Foto Theatergruppe Szenenwechsel</w:t>
      </w:r>
    </w:p>
    <w:sectPr w:rsidR="00A373EA" w:rsidRPr="00392D75">
      <w:headerReference w:type="default" r:id="rId8"/>
      <w:pgSz w:w="11900" w:h="16840"/>
      <w:pgMar w:top="284" w:right="1417" w:bottom="709"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3446A" w14:textId="77777777" w:rsidR="003048B8" w:rsidRDefault="00C84E9E">
      <w:pPr>
        <w:spacing w:after="0" w:line="240" w:lineRule="auto"/>
      </w:pPr>
      <w:r>
        <w:separator/>
      </w:r>
    </w:p>
  </w:endnote>
  <w:endnote w:type="continuationSeparator" w:id="0">
    <w:p w14:paraId="5CEEFF7D" w14:textId="77777777" w:rsidR="003048B8" w:rsidRDefault="00C84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Helvetica Neue">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DD5C7" w14:textId="77777777" w:rsidR="003048B8" w:rsidRDefault="00C84E9E">
      <w:pPr>
        <w:spacing w:after="0" w:line="240" w:lineRule="auto"/>
      </w:pPr>
      <w:r>
        <w:separator/>
      </w:r>
    </w:p>
  </w:footnote>
  <w:footnote w:type="continuationSeparator" w:id="0">
    <w:p w14:paraId="6D2928B6" w14:textId="77777777" w:rsidR="003048B8" w:rsidRDefault="00C84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8DDF2" w14:textId="77777777" w:rsidR="0054272B" w:rsidRDefault="00D01AC5" w:rsidP="00D01AC5">
    <w:pPr>
      <w:pStyle w:val="Kopf-undFuzeilen"/>
      <w:jc w:val="right"/>
    </w:pPr>
    <w:r>
      <w:rPr>
        <w:noProof/>
      </w:rPr>
      <w:drawing>
        <wp:inline distT="0" distB="0" distL="0" distR="0" wp14:anchorId="3923546F" wp14:editId="1B6B0B1B">
          <wp:extent cx="1767450" cy="883920"/>
          <wp:effectExtent l="0" t="0" r="444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zenenwechs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9503" cy="8849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30579"/>
    <w:multiLevelType w:val="hybridMultilevel"/>
    <w:tmpl w:val="2B387D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F272DF"/>
    <w:multiLevelType w:val="hybridMultilevel"/>
    <w:tmpl w:val="5E7C4790"/>
    <w:numStyleLink w:val="ImportierterStil1"/>
  </w:abstractNum>
  <w:abstractNum w:abstractNumId="2" w15:restartNumberingAfterBreak="0">
    <w:nsid w:val="306D7D85"/>
    <w:multiLevelType w:val="hybridMultilevel"/>
    <w:tmpl w:val="66567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68A0371"/>
    <w:multiLevelType w:val="hybridMultilevel"/>
    <w:tmpl w:val="5E7C4790"/>
    <w:styleLink w:val="ImportierterStil1"/>
    <w:lvl w:ilvl="0" w:tplc="F0C417A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D168A0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3E88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E883D9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CA4131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2C605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B762B9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066665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A7CC2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1EC468F"/>
    <w:multiLevelType w:val="hybridMultilevel"/>
    <w:tmpl w:val="232A862C"/>
    <w:lvl w:ilvl="0" w:tplc="4612A1B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2362376">
    <w:abstractNumId w:val="3"/>
  </w:num>
  <w:num w:numId="2" w16cid:durableId="126779205">
    <w:abstractNumId w:val="1"/>
  </w:num>
  <w:num w:numId="3" w16cid:durableId="358287760">
    <w:abstractNumId w:val="0"/>
  </w:num>
  <w:num w:numId="4" w16cid:durableId="289551407">
    <w:abstractNumId w:val="2"/>
  </w:num>
  <w:num w:numId="5" w16cid:durableId="15505285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72B"/>
    <w:rsid w:val="0009138E"/>
    <w:rsid w:val="00117902"/>
    <w:rsid w:val="00136500"/>
    <w:rsid w:val="001C55CA"/>
    <w:rsid w:val="003048B8"/>
    <w:rsid w:val="00380564"/>
    <w:rsid w:val="00392D75"/>
    <w:rsid w:val="0051636F"/>
    <w:rsid w:val="0054272B"/>
    <w:rsid w:val="006B0ED1"/>
    <w:rsid w:val="00763B49"/>
    <w:rsid w:val="00840C5B"/>
    <w:rsid w:val="00857422"/>
    <w:rsid w:val="00924104"/>
    <w:rsid w:val="009330E7"/>
    <w:rsid w:val="009C218A"/>
    <w:rsid w:val="00A128E6"/>
    <w:rsid w:val="00A35CFC"/>
    <w:rsid w:val="00A373EA"/>
    <w:rsid w:val="00A412A6"/>
    <w:rsid w:val="00A41BCE"/>
    <w:rsid w:val="00A56F3F"/>
    <w:rsid w:val="00B55EC5"/>
    <w:rsid w:val="00BF5EE9"/>
    <w:rsid w:val="00C01C67"/>
    <w:rsid w:val="00C664FD"/>
    <w:rsid w:val="00C84E9E"/>
    <w:rsid w:val="00CA3C24"/>
    <w:rsid w:val="00CA490E"/>
    <w:rsid w:val="00CD6A0D"/>
    <w:rsid w:val="00D01A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513E3"/>
  <w15:docId w15:val="{AF436E00-7BD8-439B-B426-8F795122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pacing w:after="120" w:line="360" w:lineRule="auto"/>
    </w:pPr>
    <w:rPr>
      <w:rFonts w:ascii="Calibri" w:eastAsia="Calibri" w:hAnsi="Calibri" w:cs="Calibri"/>
      <w:color w:val="000000"/>
      <w:sz w:val="28"/>
      <w:szCs w:val="28"/>
      <w:u w:color="000000"/>
    </w:rPr>
  </w:style>
  <w:style w:type="paragraph" w:styleId="berschrift1">
    <w:name w:val="heading 1"/>
    <w:next w:val="Standard"/>
    <w:pPr>
      <w:keepNext/>
      <w:keepLines/>
      <w:spacing w:before="240" w:line="360" w:lineRule="auto"/>
      <w:outlineLvl w:val="0"/>
    </w:pPr>
    <w:rPr>
      <w:rFonts w:ascii="Helvetica Neue" w:hAnsi="Helvetica Neue" w:cs="Arial Unicode MS"/>
      <w:color w:val="2E74B5"/>
      <w:sz w:val="32"/>
      <w:szCs w:val="32"/>
      <w:u w:color="2E74B5"/>
    </w:rPr>
  </w:style>
  <w:style w:type="paragraph" w:styleId="berschrift2">
    <w:name w:val="heading 2"/>
    <w:next w:val="Standard"/>
    <w:pPr>
      <w:keepNext/>
      <w:keepLines/>
      <w:spacing w:before="40" w:line="360" w:lineRule="auto"/>
      <w:outlineLvl w:val="1"/>
    </w:pPr>
    <w:rPr>
      <w:rFonts w:ascii="Helvetica Neue" w:hAnsi="Helvetica Neue" w:cs="Arial Unicode MS"/>
      <w:color w:val="2E74B5"/>
      <w:sz w:val="26"/>
      <w:szCs w:val="26"/>
      <w:u w:color="2E74B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paragraph" w:styleId="KeinLeerraum">
    <w:name w:val="No Spacing"/>
    <w:pPr>
      <w:spacing w:after="120" w:line="360" w:lineRule="auto"/>
    </w:pPr>
    <w:rPr>
      <w:rFonts w:ascii="Calibri" w:eastAsia="Calibri" w:hAnsi="Calibri" w:cs="Calibri"/>
      <w:color w:val="000000"/>
      <w:sz w:val="28"/>
      <w:szCs w:val="28"/>
      <w:u w:color="000000"/>
    </w:rPr>
  </w:style>
  <w:style w:type="numbering" w:customStyle="1" w:styleId="ImportierterStil1">
    <w:name w:val="Importierter Stil: 1"/>
    <w:pPr>
      <w:numPr>
        <w:numId w:val="1"/>
      </w:numPr>
    </w:pPr>
  </w:style>
  <w:style w:type="paragraph" w:styleId="Kopfzeile">
    <w:name w:val="header"/>
    <w:basedOn w:val="Standard"/>
    <w:link w:val="KopfzeileZchn"/>
    <w:uiPriority w:val="99"/>
    <w:unhideWhenUsed/>
    <w:rsid w:val="00D01AC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01AC5"/>
    <w:rPr>
      <w:rFonts w:ascii="Calibri" w:eastAsia="Calibri" w:hAnsi="Calibri" w:cs="Calibri"/>
      <w:color w:val="000000"/>
      <w:sz w:val="28"/>
      <w:szCs w:val="28"/>
      <w:u w:color="000000"/>
    </w:rPr>
  </w:style>
  <w:style w:type="paragraph" w:styleId="Fuzeile">
    <w:name w:val="footer"/>
    <w:basedOn w:val="Standard"/>
    <w:link w:val="FuzeileZchn"/>
    <w:uiPriority w:val="99"/>
    <w:unhideWhenUsed/>
    <w:rsid w:val="00D01AC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01AC5"/>
    <w:rPr>
      <w:rFonts w:ascii="Calibri" w:eastAsia="Calibri" w:hAnsi="Calibri" w:cs="Calibri"/>
      <w:color w:val="000000"/>
      <w:sz w:val="28"/>
      <w:szCs w:val="28"/>
      <w:u w:color="000000"/>
    </w:rPr>
  </w:style>
  <w:style w:type="paragraph" w:styleId="IntensivesZitat">
    <w:name w:val="Intense Quote"/>
    <w:basedOn w:val="Standard"/>
    <w:next w:val="Standard"/>
    <w:link w:val="IntensivesZitatZchn"/>
    <w:uiPriority w:val="30"/>
    <w:qFormat/>
    <w:rsid w:val="00D01AC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D01AC5"/>
    <w:rPr>
      <w:rFonts w:ascii="Calibri" w:eastAsia="Calibri" w:hAnsi="Calibri" w:cs="Calibri"/>
      <w:i/>
      <w:iCs/>
      <w:color w:val="5B9BD5" w:themeColor="accent1"/>
      <w:sz w:val="28"/>
      <w:szCs w:val="28"/>
      <w:u w:color="000000"/>
    </w:rPr>
  </w:style>
  <w:style w:type="character" w:styleId="IntensiveHervorhebung">
    <w:name w:val="Intense Emphasis"/>
    <w:basedOn w:val="Absatz-Standardschriftart"/>
    <w:uiPriority w:val="21"/>
    <w:qFormat/>
    <w:rsid w:val="00D01AC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251337">
      <w:bodyDiv w:val="1"/>
      <w:marLeft w:val="0"/>
      <w:marRight w:val="0"/>
      <w:marTop w:val="0"/>
      <w:marBottom w:val="0"/>
      <w:divBdr>
        <w:top w:val="none" w:sz="0" w:space="0" w:color="auto"/>
        <w:left w:val="none" w:sz="0" w:space="0" w:color="auto"/>
        <w:bottom w:val="none" w:sz="0" w:space="0" w:color="auto"/>
        <w:right w:val="none" w:sz="0" w:space="0" w:color="auto"/>
      </w:divBdr>
    </w:div>
    <w:div w:id="492331872">
      <w:bodyDiv w:val="1"/>
      <w:marLeft w:val="0"/>
      <w:marRight w:val="0"/>
      <w:marTop w:val="0"/>
      <w:marBottom w:val="0"/>
      <w:divBdr>
        <w:top w:val="none" w:sz="0" w:space="0" w:color="auto"/>
        <w:left w:val="none" w:sz="0" w:space="0" w:color="auto"/>
        <w:bottom w:val="none" w:sz="0" w:space="0" w:color="auto"/>
        <w:right w:val="none" w:sz="0" w:space="0" w:color="auto"/>
      </w:divBdr>
      <w:divsChild>
        <w:div w:id="854347825">
          <w:blockQuote w:val="1"/>
          <w:marLeft w:val="0"/>
          <w:marRight w:val="0"/>
          <w:marTop w:val="0"/>
          <w:marBottom w:val="300"/>
          <w:divBdr>
            <w:top w:val="none" w:sz="0" w:space="0" w:color="auto"/>
            <w:left w:val="single" w:sz="18" w:space="15" w:color="E20079"/>
            <w:bottom w:val="none" w:sz="0" w:space="0" w:color="auto"/>
            <w:right w:val="none" w:sz="0" w:space="0" w:color="auto"/>
          </w:divBdr>
        </w:div>
        <w:div w:id="31882123">
          <w:blockQuote w:val="1"/>
          <w:marLeft w:val="0"/>
          <w:marRight w:val="0"/>
          <w:marTop w:val="0"/>
          <w:marBottom w:val="300"/>
          <w:divBdr>
            <w:top w:val="none" w:sz="0" w:space="0" w:color="auto"/>
            <w:left w:val="single" w:sz="18" w:space="15" w:color="E20079"/>
            <w:bottom w:val="none" w:sz="0" w:space="0" w:color="auto"/>
            <w:right w:val="none" w:sz="0" w:space="0" w:color="auto"/>
          </w:divBdr>
        </w:div>
      </w:divsChild>
    </w:div>
    <w:div w:id="917253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zenenwechsel-i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1909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SONAX GmbH</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GROSSE Franziska</dc:creator>
  <cp:lastModifiedBy>GROSSE Franziska</cp:lastModifiedBy>
  <cp:revision>5</cp:revision>
  <dcterms:created xsi:type="dcterms:W3CDTF">2025-05-12T19:05:00Z</dcterms:created>
  <dcterms:modified xsi:type="dcterms:W3CDTF">2025-05-14T11:34:00Z</dcterms:modified>
</cp:coreProperties>
</file>